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Title"/>
        <w:widowControl w:val="false"/>
        <w:suppressAutoHyphens w:val="true"/>
        <w:bidi w:val="0"/>
        <w:spacing w:lineRule="auto" w:line="240" w:before="0" w:after="0"/>
        <w:ind w:hanging="0" w:left="0" w:right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Приложение 11-Р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ОТЧЕТ О РЕАЛИЗАЦИИ ПЛАНА МЕРОПРИЯТИЙ ПО ПРОТИВОДЕЙСТВИЮ КОРРУПЦИИ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 ГОСУДАРСТВЕННЫХ УЧРЕЖДЕНИЯХ, ПОДВЕДОМСТВЕННЫХ АДМИНИСТРАЦИИ ПРИМОРСКОГО РАЙОНА 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САНКТ-ПЕТЕРБУРГЕ НА 2023-2027 ГОДЫ </w:t>
      </w:r>
    </w:p>
    <w:p>
      <w:pPr>
        <w:pStyle w:val="ConsPlusTitle"/>
        <w:jc w:val="center"/>
        <w:rPr>
          <w:rFonts w:ascii="Times New Roman" w:hAnsi="Times New Roman" w:cs="Times New Roman"/>
          <w:color w:val="FF0000"/>
        </w:rPr>
      </w:pPr>
      <w:r>
        <w:rPr>
          <w:rFonts w:cs="Times New Roman" w:ascii="Times New Roman" w:hAnsi="Times New Roman"/>
        </w:rPr>
        <w:t>по состоянию на 202</w:t>
      </w:r>
      <w:r>
        <w:rPr>
          <w:rFonts w:cs="Times New Roman" w:ascii="Times New Roman" w:hAnsi="Times New Roman"/>
        </w:rPr>
        <w:t>3</w:t>
      </w:r>
      <w:r>
        <w:rPr>
          <w:rFonts w:cs="Times New Roman" w:ascii="Times New Roman" w:hAnsi="Times New Roman"/>
        </w:rPr>
        <w:t xml:space="preserve"> год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5452" w:type="dxa"/>
        <w:jc w:val="left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noVBand="0" w:val="0000" w:noHBand="0" w:lastColumn="0" w:firstColumn="0" w:lastRow="0" w:firstRow="0"/>
      </w:tblPr>
      <w:tblGrid>
        <w:gridCol w:w="709"/>
        <w:gridCol w:w="7372"/>
        <w:gridCol w:w="1559"/>
        <w:gridCol w:w="5811"/>
      </w:tblGrid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N п/п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Срок исполнения мероприятия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>Информация</w:t>
            </w:r>
          </w:p>
          <w:p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>о реализации мероприятия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Cs w:val="22"/>
              </w:rPr>
              <w:t>(проведенная работа)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4</w:t>
            </w:r>
          </w:p>
        </w:tc>
      </w:tr>
      <w:tr>
        <w:trPr/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Организационные мероприятия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1.3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Заслушивание на собраниях трудовых коллективов ГУ (коллегиальных органов ГУ) всех случаев совершения работниками и руководителями ГУ коррупционных правонарушений и прочих выявленных нарушений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По мере выявления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течение 202</w:t>
            </w:r>
            <w:r>
              <w:rPr>
                <w:rFonts w:cs="Times New Roman" w:ascii="Times New Roman" w:hAnsi="Times New Roman"/>
                <w:sz w:val="20"/>
              </w:rPr>
              <w:t>3</w:t>
            </w:r>
            <w:r>
              <w:rPr>
                <w:rFonts w:cs="Times New Roman" w:ascii="Times New Roman" w:hAnsi="Times New Roman"/>
                <w:sz w:val="20"/>
              </w:rPr>
              <w:t xml:space="preserve"> г. фактов совершения работниками и руководителями учреждения коррупционных и прочих правонарушений не выявлено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1.5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обучающих мероприятий с должностными лицами ГУ, ответственными за профилактику коррупционных и иных правонарушений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>III</w:t>
            </w:r>
            <w:r>
              <w:rPr>
                <w:rFonts w:cs="Times New Roman" w:ascii="Times New Roman" w:hAnsi="Times New Roman"/>
                <w:sz w:val="20"/>
              </w:rPr>
              <w:t xml:space="preserve"> квартал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Ежегодно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сентябре 202</w:t>
            </w:r>
            <w:r>
              <w:rPr>
                <w:rFonts w:cs="Times New Roman" w:ascii="Times New Roman" w:hAnsi="Times New Roman"/>
                <w:sz w:val="20"/>
              </w:rPr>
              <w:t>3</w:t>
            </w:r>
            <w:r>
              <w:rPr>
                <w:rFonts w:cs="Times New Roman" w:ascii="Times New Roman" w:hAnsi="Times New Roman"/>
                <w:sz w:val="20"/>
              </w:rPr>
              <w:t xml:space="preserve"> г. проводилось тестирование должностных лиц, ответственных за профилактику коррупционных и иных правонарушений, по вопросам противодействия коррупции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1.6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Cs w:val="22"/>
              </w:rPr>
            </w:pPr>
            <w:r>
              <w:rPr>
                <w:sz w:val="20"/>
                <w:szCs w:val="20"/>
              </w:rPr>
              <w:t>Организация совещаний (обучающих мероприятий) с руководителями (заместителями руководителей) и работниками ГУ по вопросам организации работы по противодействию коррупции в ГУ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 xml:space="preserve">I </w:t>
            </w:r>
            <w:r>
              <w:rPr>
                <w:rFonts w:cs="Times New Roman" w:ascii="Times New Roman" w:hAnsi="Times New Roman"/>
                <w:sz w:val="20"/>
              </w:rPr>
              <w:t>квартал, Ежегодно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первом квартале 202</w:t>
            </w:r>
            <w:r>
              <w:rPr>
                <w:rFonts w:cs="Times New Roman" w:ascii="Times New Roman" w:hAnsi="Times New Roman"/>
                <w:sz w:val="20"/>
              </w:rPr>
              <w:t>3</w:t>
            </w:r>
            <w:r>
              <w:rPr>
                <w:rFonts w:cs="Times New Roman" w:ascii="Times New Roman" w:hAnsi="Times New Roman"/>
                <w:sz w:val="20"/>
              </w:rPr>
              <w:t xml:space="preserve"> г. с работниками под подпись проводился инструктаж по вопросам профилактики и противодействия коррупции и недопущения коррупционных правонарушений при выполнении должностных обязанностей. Работникам повторно указано на необходимость незамедлительного уведомления работодателя обо всех случаях обращения к ним в целях склонения к совершению коррупционных правонарушений либо о ставшей известной работнику информации о случаях совершения коррупционных правонарушений другими работниками, а также о необходимости направления уведомления о возникшем конфликте интересов или о возможности его возникновения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1.8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заседании комиссии по противодействию коррупции в ГУ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 двух месяцев после проведения коррупционного аудита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течение 202</w:t>
            </w:r>
            <w:r>
              <w:rPr>
                <w:rFonts w:cs="Times New Roman" w:ascii="Times New Roman" w:hAnsi="Times New Roman"/>
                <w:sz w:val="20"/>
              </w:rPr>
              <w:t>3</w:t>
            </w:r>
            <w:r>
              <w:rPr>
                <w:rFonts w:cs="Times New Roman" w:ascii="Times New Roman" w:hAnsi="Times New Roman"/>
                <w:sz w:val="20"/>
              </w:rPr>
              <w:t xml:space="preserve"> г. коррупционный аудит в СПб ГБУЗ КДП № 1 не проводился.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2023 г. з</w:t>
            </w:r>
            <w:r>
              <w:rPr>
                <w:rFonts w:cs="Times New Roman" w:ascii="Times New Roman" w:hAnsi="Times New Roman"/>
                <w:sz w:val="20"/>
              </w:rPr>
              <w:t>аседани</w:t>
            </w:r>
            <w:r>
              <w:rPr>
                <w:rFonts w:cs="Times New Roman" w:ascii="Times New Roman" w:hAnsi="Times New Roman"/>
                <w:sz w:val="20"/>
              </w:rPr>
              <w:t>я</w:t>
            </w:r>
            <w:r>
              <w:rPr>
                <w:rFonts w:cs="Times New Roman" w:ascii="Times New Roman" w:hAnsi="Times New Roman"/>
                <w:sz w:val="20"/>
              </w:rPr>
              <w:t xml:space="preserve"> Комиссии по противодействию коррупции в СПб ГБУЗ КДП № 1 проводил</w:t>
            </w:r>
            <w:r>
              <w:rPr>
                <w:rFonts w:cs="Times New Roman" w:ascii="Times New Roman" w:hAnsi="Times New Roman"/>
                <w:sz w:val="20"/>
              </w:rPr>
              <w:t>и</w:t>
            </w:r>
            <w:r>
              <w:rPr>
                <w:rFonts w:cs="Times New Roman" w:ascii="Times New Roman" w:hAnsi="Times New Roman"/>
                <w:sz w:val="20"/>
              </w:rPr>
              <w:t xml:space="preserve">сь в плановом порядке </w:t>
            </w:r>
            <w:r>
              <w:rPr>
                <w:rFonts w:cs="Times New Roman" w:ascii="Times New Roman" w:hAnsi="Times New Roman"/>
                <w:sz w:val="20"/>
              </w:rPr>
              <w:t>22</w:t>
            </w:r>
            <w:r>
              <w:rPr>
                <w:rFonts w:cs="Times New Roman" w:ascii="Times New Roman" w:hAnsi="Times New Roman"/>
                <w:sz w:val="20"/>
              </w:rPr>
              <w:t xml:space="preserve"> июня </w:t>
            </w:r>
            <w:r>
              <w:rPr>
                <w:rFonts w:cs="Times New Roman" w:ascii="Times New Roman" w:hAnsi="Times New Roman"/>
                <w:sz w:val="20"/>
              </w:rPr>
              <w:t>и 15 декабря.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1.9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отчета о выполнении Плана работы администрации Приморского района Санкт-Петербурга по противодействию коррупции в ГУ 2023-2027 годы на официальных сайте ГУ в сети «Интернет»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Ежеквартально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Отчет о выполнении плана работы администрации Приморского района Санкт-Петербурга по противодействию коррупции в государственных учреждениях на 2023-2027 годы ежеквартально размещается на официальном сайте СПб ГБУЗ КДП № 1 в сети «Интернет»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1.10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отчета о выполнении Плана работы ГУ по противодействию коррупции на официальном сайте ГУ в сети «Интернет»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Ежеквартально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Отчет о выполнении плана работы по противодействию коррупции ежеквартально размещается на официальном сайте СПб ГБУЗ КДП № 1 в сети «Интернет»</w:t>
            </w:r>
          </w:p>
        </w:tc>
      </w:tr>
      <w:tr>
        <w:trPr/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Организация деятельности ГУ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мониторинга локальных нормативных актов ГУ, направленных на противодействие коррупции и организация работы по своевременному внесению в них изменений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Ведется мониторинг локальных нормативных актов, направленных на противодействие коррупции.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результате проведенного мониторинга: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- приказом главного врача СПб ГБУЗ КДП № 1 от </w:t>
            </w:r>
            <w:r>
              <w:rPr>
                <w:rFonts w:eastAsia="Calibri"/>
                <w:sz w:val="20"/>
                <w:szCs w:val="20"/>
                <w:lang w:eastAsia="en-US"/>
              </w:rPr>
              <w:t>01</w:t>
            </w:r>
            <w:r>
              <w:rPr>
                <w:rFonts w:eastAsia="Calibri"/>
                <w:sz w:val="20"/>
                <w:szCs w:val="20"/>
                <w:lang w:eastAsia="en-US"/>
              </w:rPr>
              <w:t>.0</w:t>
            </w: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  <w:r>
              <w:rPr>
                <w:rFonts w:eastAsia="Calibri"/>
                <w:sz w:val="20"/>
                <w:szCs w:val="20"/>
                <w:lang w:eastAsia="en-US"/>
              </w:rPr>
              <w:t>.202</w:t>
            </w: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№ </w:t>
            </w:r>
            <w:r>
              <w:rPr>
                <w:rFonts w:eastAsia="Calibri"/>
                <w:sz w:val="20"/>
                <w:szCs w:val="20"/>
                <w:lang w:eastAsia="en-US"/>
              </w:rPr>
              <w:t>15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внесены изменения в перечень должностей, замещение которых связано с коррупционными рисками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2.2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мониторинга и организации работы по корректировке перечня должностей в ГУ по результатам оценки коррупционных рисков в случаях изменения предмета (цели) деятельности и штатно-должностной структуры организации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В результате проведенного мониторинга приказом главного врача СПб ГБУЗ КДП № 1 от </w:t>
            </w:r>
            <w:r>
              <w:rPr>
                <w:rFonts w:eastAsia="Calibri"/>
                <w:sz w:val="20"/>
                <w:szCs w:val="20"/>
                <w:lang w:eastAsia="en-US"/>
              </w:rPr>
              <w:t>01</w:t>
            </w:r>
            <w:r>
              <w:rPr>
                <w:rFonts w:eastAsia="Calibri"/>
                <w:sz w:val="20"/>
                <w:szCs w:val="20"/>
                <w:lang w:eastAsia="en-US"/>
              </w:rPr>
              <w:t>.0</w:t>
            </w: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  <w:r>
              <w:rPr>
                <w:rFonts w:eastAsia="Calibri"/>
                <w:sz w:val="20"/>
                <w:szCs w:val="20"/>
                <w:lang w:eastAsia="en-US"/>
              </w:rPr>
              <w:t>.202</w:t>
            </w: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№ </w:t>
            </w:r>
            <w:r>
              <w:rPr>
                <w:rFonts w:eastAsia="Calibri"/>
                <w:sz w:val="20"/>
                <w:szCs w:val="20"/>
                <w:lang w:eastAsia="en-US"/>
              </w:rPr>
              <w:t>15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внесены изменения в перечень должностей, замещение которых связано с коррупционными рисками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2.4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анализа деятельности ГУ по реализации положений статьи 13.3 Федерального закона «О противодействии коррупции»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Один раз в полугодие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рамках реализации положений статьи 13.3 Федерального закона «О противодействии коррупции» в СПб ГБУЗ КДП № 1: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определены должностные лица, ответственные за профилактику коррупционных и иных правонарушений;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утвержден план  работы по противодействию коррупции в учреждении на 2023-2027 годы;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принят кодекс этики и служебного поведения работников;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утвержден перечень коррупционно опасных функций;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утвержден перечень должностей, замещение которых связано с коррупционными рисками;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создана постоянно действующая комиссия по противодействию коррупции;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принято Положение о предотвращении и урегулировании конфликта интересов;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принято Положение о порядке информирования о случаях склонения к совершению коррупционных правонарушений и о ставшей известной работнику информации о случаях совершения коррупционных правонарушений другими работниками, контрагентами или иными лицами;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принято Положение об антикоррупционой политике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2.5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общественного контроля за деятельностью ГУ по реализации положений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Федерального закона от 05.04.2013 № 44-ФЗ) (при поступлении в администрацию обращений граждан, общественных объединений или объединений юридических лиц)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течение 202</w:t>
            </w: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г. указанных обращений граждан, общественных объединений или объединений юридических лиц не поступало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2.6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Усиления контроля за деятельностью должностных лиц заказчика ГУ при осуществлении закупок малого объема (пункт 4 и 5 части 1 статьи 93 Федерального закона от 05.04.2013 №44-ФЗ) в части обеспечения размещения не менее 75% закупок малого объема в электронной форме посредством подсистемы «Электронный магазин» ГИС СПБ АИСГЗ (по количеству и по сумме)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 w:val="20"/>
              </w:rPr>
              <w:t>Ежеквартально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2023 г. доля закупок малого объема, размещенных в электронной форме посредством подсистемы «Электронный магазин» ГИС СПб АИСГЗ составила: по количеству 78 %, по сумму 98 %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2.7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 по размещению в зданиях и помещениях, занимаемых ГУ, 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помещениях СПб ГБУЗ КДП № 1 и на официальном сайте учреждения в сети «Интернет» размещена информация об адресах, телефонах и электронных адресах государственных органов, по которым граждане могут сообщить о фактах коррупции. Размещены плакаты о недопустимости коррупционных правонарушений и об уголовной ответственности за их совершение.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2.8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Проведение мероприятий, приуроченных к Международному дню борьбы с коррупцией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 w:val="20"/>
              </w:rPr>
              <w:t>Ежегодно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официальном сайте СПб ГБУЗ КДП № 1 в сети «Интернет» запланировано размещение плаката, приуроченного к Международному дню борьбы с коррупцией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2.9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Подготовка и размещение на официальных сайтах ГУ, в сети Интернет информации о ходе реализации антикоррупционной политики в ГУ посредством размещения в разделе «Противодействие коррупции» правовых актов, документов, отчетов, докладов, обзоров, статистики, интервью, сообщений, плакатов и других материалов в рамках действующего законодательства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 w:val="20"/>
              </w:rPr>
              <w:t>Ежемесячно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официальном сайте СПб ГБУЗ КДП № 1 в сети «Интернет» регулярно размещается информация о ходе реализации антикоррупционной политики. Размещаются отчеты о ходе реализации Плана работы по противодействию коррупции, памятки и иные материалы о недопустимости коррупционных правонарушений.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2.11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Осуществление контроля за ведением и обновлением разделе «Противодействие коррупции»  на официальном сайте ГУ в сети «Интернет»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 w:val="20"/>
              </w:rPr>
              <w:t>Ежеквартально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Ведение и обновление раздела «Противодействие коррупции» на официальном сайте СПб ГБУЗ КДП № 1 в сети «Интернет» осуществляется с учетом требований, установленных Распоряжением Администрации Губернатора Санкт-Петербурга от 20.04.2018 № 9-ра «О мерах по совершенствованию информирования населения Санкт-Петербурга о ходе реализации антикоррупционной политики»</w:t>
            </w:r>
          </w:p>
        </w:tc>
      </w:tr>
      <w:tr>
        <w:trPr/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по противодействию коррупции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3.1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Организация работы по предотвращению и урегулированию случаев конфликта интересов в подведомственных ГУ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Приказом главного врача СПб ГБУЗ КДП № 1 от 09.01.2017 № 6 утверждено Положение о предотвращении и урегулировании конфликта интересов. В течение 202</w:t>
            </w:r>
            <w:r>
              <w:rPr>
                <w:rFonts w:cs="Times New Roman" w:ascii="Times New Roman" w:hAnsi="Times New Roman"/>
                <w:sz w:val="20"/>
              </w:rPr>
              <w:t>3</w:t>
            </w:r>
            <w:r>
              <w:rPr>
                <w:rFonts w:cs="Times New Roman" w:ascii="Times New Roman" w:hAnsi="Times New Roman"/>
                <w:sz w:val="20"/>
              </w:rPr>
              <w:t xml:space="preserve"> г. уведомлений о возникшем конфликте интересов или о возможности его возникновения от работников не поступало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3.2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Осуществление анализа наличия и соответствия законодательству локальных нормативных актов ГУ, устанавливающих систему доплат и надбавок стимулирующего характера и системы премирования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 анализ наличия и соответствия законодательству локальных нормативных актов, устанавливающих системы доплат и надбавок стимулирующего характера и системы премирования. По итогам анализа установлено, что внесение дополнений и изменений в указанные локальные нормативные акты не требуется.</w:t>
            </w:r>
          </w:p>
        </w:tc>
      </w:tr>
      <w:tr>
        <w:trPr/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предоставления ГУ платных услуг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4.1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Ведется контроль за предоставлением платных медицинских услуг в соответствии с Федеральным законом от 21.11.2011             № 323-ФЗ «Об основах охраны здоровья граждан» и Постановления Правительства Российской Федерации от 11.05.2023 № 736 «Об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              № 1006».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средства, полученные от оказания платных медицинских услуг в течение 202</w:t>
            </w:r>
            <w:bookmarkStart w:id="0" w:name="_GoBack"/>
            <w:bookmarkEnd w:id="0"/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г. направлялись на поддержание текущей деятельности учреждения.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4.2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Информирование населения через официальный сайт администрации Приморского района Санкт-Петербурга, сайты ГУ и средства массовой информации о деятельности ГУ, в т.ч. о порядке предоставления платных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официальном сайте СПб ГБУЗ КДП № 1 в сети «Интернет» размещена информация о деятельности учреждения, в том числе о порядке предоставления платных услуг. Размещены сведения о сотрудниках, участвующих в предоставлении платных медицинских услуг, прейскурант платных медицинских услуг, договор на оказание платных медицинских услуг и пр.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ConsPlusTitle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type w:val="nextPage"/>
      <w:pgSz w:orient="landscape" w:w="16838" w:h="11906"/>
      <w:pgMar w:left="1038" w:right="850" w:gutter="0" w:header="0" w:top="993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5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6107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e61072"/>
    <w:pPr>
      <w:keepNext w:val="true"/>
      <w:jc w:val="center"/>
      <w:outlineLvl w:val="0"/>
    </w:pPr>
    <w:rPr>
      <w:b/>
      <w:bCs/>
      <w:sz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e61072"/>
    <w:rPr>
      <w:rFonts w:ascii="Times New Roman" w:hAnsi="Times New Roman" w:eastAsia="Times New Roman" w:cs="Times New Roman"/>
      <w:b/>
      <w:bCs/>
      <w:sz w:val="18"/>
      <w:szCs w:val="24"/>
      <w:lang w:eastAsia="ru-RU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e61072"/>
    <w:rPr>
      <w:rFonts w:ascii="Tahoma" w:hAnsi="Tahoma" w:eastAsia="Times New Roman" w:cs="Tahoma"/>
      <w:sz w:val="16"/>
      <w:szCs w:val="16"/>
      <w:lang w:eastAsia="ru-RU"/>
    </w:rPr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e61072"/>
    <w:pPr/>
    <w:rPr>
      <w:rFonts w:ascii="Tahoma" w:hAnsi="Tahoma" w:cs="Tahoma"/>
      <w:sz w:val="16"/>
      <w:szCs w:val="16"/>
    </w:rPr>
  </w:style>
  <w:style w:type="paragraph" w:styleId="Msonormalmrcssattr" w:customStyle="1">
    <w:name w:val="msonormal_mr_css_attr"/>
    <w:basedOn w:val="Normal"/>
    <w:qFormat/>
    <w:rsid w:val="009b47f4"/>
    <w:pPr>
      <w:spacing w:beforeAutospacing="1" w:afterAutospacing="1"/>
    </w:pPr>
    <w:rPr/>
  </w:style>
  <w:style w:type="paragraph" w:styleId="Msolistparagraphmrcssattr" w:customStyle="1">
    <w:name w:val="msolistparagraph_mr_css_attr"/>
    <w:basedOn w:val="Normal"/>
    <w:qFormat/>
    <w:rsid w:val="009b47f4"/>
    <w:pPr>
      <w:spacing w:beforeAutospacing="1" w:afterAutospacing="1"/>
    </w:pPr>
    <w:rPr/>
  </w:style>
  <w:style w:type="paragraph" w:styleId="ConsPlusNormal" w:customStyle="1">
    <w:name w:val="ConsPlusNormal"/>
    <w:qFormat/>
    <w:rsid w:val="00ac5307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ConsPlusTitle" w:customStyle="1">
    <w:name w:val="ConsPlusTitle"/>
    <w:qFormat/>
    <w:rsid w:val="00ac5307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Title" w:customStyle="1">
    <w:name w:val="ConsTitle"/>
    <w:qFormat/>
    <w:rsid w:val="00ac5307"/>
    <w:pPr>
      <w:widowControl/>
      <w:suppressAutoHyphens w:val="true"/>
      <w:bidi w:val="0"/>
      <w:spacing w:lineRule="auto" w:line="240" w:before="0" w:after="0"/>
      <w:ind w:right="19772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ac5307"/>
    <w:pPr>
      <w:spacing w:before="0" w:after="0"/>
      <w:ind w:left="720"/>
      <w:contextualSpacing/>
    </w:pPr>
    <w:rPr/>
  </w:style>
  <w:style w:type="paragraph" w:styleId="Style1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Application>LibreOffice/7.6.7.2$Linux_X86_64 LibreOffice_project/60$Build-2</Application>
  <AppVersion>15.0000</AppVersion>
  <Pages>4</Pages>
  <Words>1342</Words>
  <Characters>9036</Characters>
  <CharactersWithSpaces>10290</CharactersWithSpaces>
  <Paragraphs>119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2019-01-21T13:24:00Z</dcterms:created>
  <dc:creator>Джаба З. Якобадзе</dc:creator>
  <dc:description/>
  <dc:language>en-US</dc:language>
  <cp:lastModifiedBy/>
  <cp:lastPrinted>2023-06-08T12:19:00Z</cp:lastPrinted>
  <dcterms:modified xsi:type="dcterms:W3CDTF">2026-09-01T13:50:04Z</dcterms:modified>
  <cp:revision>127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