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 w:val="false"/>
        <w:suppressAutoHyphens w:val="true"/>
        <w:bidi w:val="0"/>
        <w:spacing w:lineRule="auto" w:line="240" w:before="0" w:after="0"/>
        <w:ind w:hanging="0" w:left="-680" w:right="0"/>
        <w:jc w:val="right"/>
        <w:rPr>
          <w:rFonts w:ascii="Times New Roman" w:hAnsi="Times New Roman" w:cs="Times New Roman"/>
        </w:rPr>
      </w:pPr>
      <w:bookmarkStart w:id="0" w:name="P31"/>
      <w:bookmarkEnd w:id="0"/>
      <w:r>
        <w:rPr>
          <w:rFonts w:cs="Times New Roman" w:ascii="Times New Roman" w:hAnsi="Times New Roman"/>
        </w:rPr>
        <w:t>Приложение</w:t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11-р</w:t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ОТЧЕТ О РЕАЛИЗАЦИИ ПЛАНА МЕРОПРИЯТИЙ ПО ПРОТИВОДЕЙСТВИЮ КОРРУПЦИИ В ГОСУДАРСТВЕННЫХ УЧРЕЖДЕНИЯХ,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ПОДВЕДОМСТВЕННЫХ АДМИНИСТРАЦИИ ПРИМОРСКОГО РАЙОНА САНКТ-ПЕТЕРБУРГА НА 2023-2027 ГОДЫ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 1 полугодие 2024 года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0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710"/>
        <w:gridCol w:w="7370"/>
        <w:gridCol w:w="1559"/>
        <w:gridCol w:w="5810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N п/п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Срок исполнения мероприятия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spacing w:lineRule="auto" w:line="276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en-US"/>
              </w:rPr>
              <w:t>Информация</w:t>
            </w:r>
          </w:p>
          <w:p>
            <w:pPr>
              <w:pStyle w:val="ConsTitle"/>
              <w:spacing w:lineRule="auto" w:line="276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en-US"/>
              </w:rPr>
              <w:t>о реализации мероприятия</w:t>
            </w:r>
          </w:p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  <w:lang w:eastAsia="en-US"/>
              </w:rPr>
              <w:t>(проведенная работа)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4</w:t>
            </w:r>
          </w:p>
        </w:tc>
      </w:tr>
      <w:tr>
        <w:trPr/>
        <w:tc>
          <w:tcPr>
            <w:tcW w:w="15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4"/>
              </w:numPr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Организационные мероприятия</w:t>
            </w:r>
          </w:p>
        </w:tc>
      </w:tr>
      <w:tr>
        <w:trPr>
          <w:trHeight w:val="70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и исполнение Плана работы по исправлению нарушений (недостатков), выявленных КГСКП в результате проведенного в администрации Приморского района Санкт-Петербурга коррупционного аудита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/>
              </w:rPr>
              <w:t>в течении двух месяцев после проведения коррупционного аудита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По состоянию на 18 июня 2024 г. коррупционный аудит в           СПб ГБУЗ КДП № 1 не проводился</w:t>
            </w:r>
          </w:p>
        </w:tc>
      </w:tr>
      <w:tr>
        <w:trPr>
          <w:trHeight w:val="70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1.8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Полугодие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Проведение заседания Комиссии по противодействию коррупции в СПб ГБУЗ КДП № 1 запланировано на 19 июня 2024 г.</w:t>
            </w:r>
          </w:p>
        </w:tc>
      </w:tr>
      <w:tr>
        <w:trPr>
          <w:trHeight w:val="1102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1.9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1.10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о выполнении Плана работы по противодействию коррупции ежеквартально размещаются на официальном сайте СПб ГБУЗ КДП № 1 в сети «Интернет»</w:t>
            </w:r>
          </w:p>
        </w:tc>
      </w:tr>
      <w:tr>
        <w:trPr/>
        <w:tc>
          <w:tcPr>
            <w:tcW w:w="15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5"/>
              </w:numPr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Организация деятельности ГУ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Осуществление анализа деятельности ГУ по реализации положений статьи 13.3 Федерального закона «О противодействие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Один раз в полугодие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spacing w:lineRule="auto" w:line="276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антикоррупционной политике.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 w:eastAsiaTheme="minorHAnsi"/>
                <w:sz w:val="20"/>
                <w:szCs w:val="20"/>
                <w:highlight w:val="red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По состоянию на 18 июня 2024 г. доля закупок малого объема, размещенных в электронной форме посредством подсистемы «Электронный магазин» ГИС СПб АИСГЗ составляет: по количеству 82 %, по сумме 77 %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2.9</w:t>
            </w:r>
          </w:p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Ежемесячно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  <w:t>2.11</w:t>
            </w:r>
          </w:p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Cs w:val="22"/>
                <w:lang w:eastAsia="en-US"/>
              </w:rPr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76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sectPr>
      <w:type w:val="nextPage"/>
      <w:pgSz w:orient="landscape" w:w="16838" w:h="11906"/>
      <w:pgMar w:left="1050" w:right="863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ec797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rsid w:val="00ec797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Application>LibreOffice/7.6.7.2$Linux_X86_64 LibreOffice_project/60$Build-2</Application>
  <AppVersion>15.0000</AppVersion>
  <Pages>2</Pages>
  <Words>571</Words>
  <Characters>3816</Characters>
  <CharactersWithSpaces>4343</CharactersWithSpaces>
  <Paragraphs>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en-US</dc:language>
  <cp:lastModifiedBy/>
  <cp:lastPrinted>2024-03-19T10:58:00Z</cp:lastPrinted>
  <dcterms:modified xsi:type="dcterms:W3CDTF">2026-09-01T11:15:28Z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