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за 1-й квартал 2025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2025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2025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1-м квартале 2025 г. мониторинга: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приказами главного врача от 09.01.2025 № 4 и от 03.02.2025 № 11 внесены изменения в перечень должностей, замещение которых связано с коррупционными рисками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1-м квартале 2025 г. мониторинга: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приказами главного врача от 09.01.2025 № 4 и от 03.02.2025 № 11 внесены изменения в перечень должностей, замещение которых связано с коррупционными рисками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1-м квартала 2025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1-м квартале 2025 г. доля закупок малого объема, размещенных в электронной форме посредством подсистемы «Электронный магазин» ГИС Спб АИСГЗ составляет: по количеству 87 %, по сумму 85 %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1-м квартале 2025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1-м квартале 202</w:t>
            </w:r>
            <w:bookmarkStart w:id="0" w:name="_GoBack"/>
            <w:bookmarkEnd w:id="0"/>
            <w:r>
              <w:rPr>
                <w:sz w:val="20"/>
                <w:szCs w:val="20"/>
              </w:rPr>
              <w:t>5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940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Application>LibreOffice/7.6.7.2$Linux_X86_64 LibreOffice_project/60$Build-2</Application>
  <AppVersion>15.0000</AppVersion>
  <Pages>4</Pages>
  <Words>1175</Words>
  <Characters>7898</Characters>
  <CharactersWithSpaces>8998</CharactersWithSpaces>
  <Paragraphs>101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ru-RU</dc:language>
  <cp:lastModifiedBy/>
  <cp:lastPrinted>2023-06-08T12:19:00Z</cp:lastPrinted>
  <dcterms:modified xsi:type="dcterms:W3CDTF">2026-09-01T11:16:23Z</dcterms:modified>
  <cp:revision>123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